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jc w:val="center"/>
        <w:rPr>
          <w:rFonts w:ascii="Times New Roman" w:cs="Times New Roman" w:eastAsia="Times New Roman" w:hAnsi="Times New Roman"/>
          <w:color w:val="ffffff"/>
          <w:sz w:val="36"/>
          <w:szCs w:val="36"/>
          <w:shd w:fill="999999" w:val="clear"/>
        </w:rPr>
      </w:pPr>
      <w:bookmarkStart w:colFirst="0" w:colLast="0" w:name="_3lk4vkjmivzm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6"/>
            <w:szCs w:val="36"/>
            <w:shd w:fill="999999" w:val="clear"/>
            <w:rtl w:val="0"/>
          </w:rPr>
          <w:t xml:space="preserve">MODELO SOLICITUD BAJADA IRPF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vduaz14a558f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LA ATENCIÓN DEL EMPRESARIO/ DEPARTAMENTO DE RRHH _______________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_____________ a _____________ de ____________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Dº/Dª ________________ con DNI Nº_____________, mayor de edad y domicilio a efecto de notificaciones 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trabajador/a de la empresa les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aplicación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bajada del porcentaje de retención del IRPF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 ______________% a partir de la nómina del próximo mes ________________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petición se realiza en virtud del apartado 5 del artículo 88 del Real Decreto 439/2007 respetando el preaviso de cinco días indicado en el mismo.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retención solicitada se aplicará (de manera indefinida mientras el que suscribe no renuncie al mismo por escrito/ hasta el final del año natural).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Esperando una respuesta satisfactoria ruego que firmen la presente a los efectos de acreditar la notificación realizada a la empresa, reciban un cordial saludo.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EL/LA TRABAJADOR/A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ir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